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b/>
          <w:bCs/>
          <w:sz w:val="36"/>
          <w:szCs w:val="44"/>
        </w:rPr>
      </w:pPr>
      <w:r>
        <w:rPr>
          <w:b/>
          <w:bCs/>
          <w:sz w:val="36"/>
          <w:szCs w:val="44"/>
        </w:rPr>
        <w:t>附件一、河南省医院中药制剂开发和调剂应用研讨会</w:t>
      </w:r>
    </w:p>
    <w:p>
      <w:pPr>
        <w:bidi w:val="0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（如有调整以实际为准）</w:t>
      </w:r>
    </w:p>
    <w:tbl>
      <w:tblPr>
        <w:tblStyle w:val="2"/>
        <w:tblW w:w="8922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6"/>
        <w:gridCol w:w="3300"/>
        <w:gridCol w:w="3191"/>
        <w:gridCol w:w="8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626" w:type="dxa"/>
          </w:tcPr>
          <w:p>
            <w:pPr>
              <w:pStyle w:val="4"/>
              <w:spacing w:before="11"/>
              <w:rPr>
                <w:b/>
                <w:sz w:val="15"/>
              </w:rPr>
            </w:pPr>
          </w:p>
          <w:p>
            <w:pPr>
              <w:pStyle w:val="4"/>
              <w:ind w:left="5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15595" cy="170180"/>
                  <wp:effectExtent l="0" t="0" r="8255" b="1270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606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</w:tcPr>
          <w:p>
            <w:pPr>
              <w:pStyle w:val="4"/>
              <w:spacing w:before="11" w:after="1"/>
              <w:rPr>
                <w:b/>
                <w:sz w:val="15"/>
              </w:rPr>
            </w:pPr>
          </w:p>
          <w:p>
            <w:pPr>
              <w:pStyle w:val="4"/>
              <w:ind w:left="134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13055" cy="170180"/>
                  <wp:effectExtent l="0" t="0" r="10795" b="1270"/>
                  <wp:docPr id="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e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28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>
            <w:pPr>
              <w:pStyle w:val="4"/>
              <w:rPr>
                <w:b/>
                <w:sz w:val="16"/>
              </w:rPr>
            </w:pPr>
          </w:p>
          <w:p>
            <w:pPr>
              <w:pStyle w:val="4"/>
              <w:ind w:left="112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83870" cy="170180"/>
                  <wp:effectExtent l="0" t="0" r="11430" b="1270"/>
                  <wp:docPr id="5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930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" w:type="dxa"/>
          </w:tcPr>
          <w:p>
            <w:pPr>
              <w:pStyle w:val="4"/>
              <w:spacing w:before="2"/>
              <w:rPr>
                <w:b/>
                <w:sz w:val="16"/>
              </w:rPr>
            </w:pPr>
          </w:p>
          <w:p>
            <w:pPr>
              <w:pStyle w:val="4"/>
              <w:ind w:left="-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50215" cy="170180"/>
                  <wp:effectExtent l="0" t="0" r="6985" b="1270"/>
                  <wp:docPr id="7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5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8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26" w:type="dxa"/>
            <w:vAlign w:val="center"/>
          </w:tcPr>
          <w:p>
            <w:pPr>
              <w:pStyle w:val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8:30-8:40</w:t>
            </w:r>
          </w:p>
        </w:tc>
        <w:tc>
          <w:tcPr>
            <w:tcW w:w="6491" w:type="dxa"/>
            <w:gridSpan w:val="2"/>
            <w:vAlign w:val="center"/>
          </w:tcPr>
          <w:p>
            <w:pPr>
              <w:pStyle w:val="4"/>
              <w:ind w:right="322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sz w:val="24"/>
                <w:szCs w:val="24"/>
              </w:rPr>
              <w:t>领导讲话</w:t>
            </w:r>
          </w:p>
        </w:tc>
        <w:tc>
          <w:tcPr>
            <w:tcW w:w="805" w:type="dxa"/>
            <w:vMerge w:val="restart"/>
            <w:tcBorders>
              <w:bottom w:val="single" w:color="000000" w:sz="2" w:space="0"/>
            </w:tcBorders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62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4"/>
              <w:ind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8:40-10:10</w:t>
            </w:r>
          </w:p>
        </w:tc>
        <w:tc>
          <w:tcPr>
            <w:tcW w:w="330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4"/>
              <w:spacing w:before="1" w:line="280" w:lineRule="atLeast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医疗机构中药制剂第三方平台建设与思路</w:t>
            </w:r>
          </w:p>
        </w:tc>
        <w:tc>
          <w:tcPr>
            <w:tcW w:w="319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4"/>
              <w:ind w:right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尹天雷博士</w:t>
            </w:r>
            <w:bookmarkStart w:id="0" w:name="_GoBack"/>
            <w:bookmarkEnd w:id="0"/>
          </w:p>
        </w:tc>
        <w:tc>
          <w:tcPr>
            <w:tcW w:w="80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4"/>
              <w:ind w:right="26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10:10-11:00</w:t>
            </w:r>
          </w:p>
        </w:tc>
        <w:tc>
          <w:tcPr>
            <w:tcW w:w="3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4"/>
              <w:ind w:right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医疗机构中药制剂研究思路</w:t>
            </w:r>
          </w:p>
        </w:tc>
        <w:tc>
          <w:tcPr>
            <w:tcW w:w="3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4"/>
              <w:spacing w:before="75" w:line="280" w:lineRule="atLeast"/>
              <w:ind w:right="2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河南中医药大学第一附属医院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>陈天朝</w:t>
            </w:r>
          </w:p>
        </w:tc>
        <w:tc>
          <w:tcPr>
            <w:tcW w:w="80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4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11:00-11:50</w:t>
            </w:r>
          </w:p>
        </w:tc>
        <w:tc>
          <w:tcPr>
            <w:tcW w:w="3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4"/>
              <w:spacing w:before="10" w:line="249" w:lineRule="auto"/>
              <w:ind w:right="28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医疗机构中药制剂备案流程、调剂</w:t>
            </w:r>
            <w:r>
              <w:rPr>
                <w:sz w:val="24"/>
                <w:szCs w:val="24"/>
              </w:rPr>
              <w:t>使用、委托配置管理政策解读</w:t>
            </w:r>
          </w:p>
        </w:tc>
        <w:tc>
          <w:tcPr>
            <w:tcW w:w="3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4"/>
              <w:spacing w:before="58"/>
              <w:ind w:right="9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省药监局注册处</w:t>
            </w:r>
          </w:p>
        </w:tc>
        <w:tc>
          <w:tcPr>
            <w:tcW w:w="80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4"/>
              <w:ind w:right="19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12:00-</w:t>
            </w:r>
            <w:r>
              <w:rPr>
                <w:spacing w:val="-8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14:00</w:t>
            </w:r>
          </w:p>
        </w:tc>
        <w:tc>
          <w:tcPr>
            <w:tcW w:w="729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4"/>
              <w:ind w:right="379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sz w:val="24"/>
                <w:szCs w:val="24"/>
              </w:rPr>
              <w:t>午餐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4"/>
              <w:spacing w:before="131"/>
              <w:ind w:right="8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14:00-</w:t>
            </w:r>
            <w:r>
              <w:rPr>
                <w:spacing w:val="-9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14:40</w:t>
            </w:r>
          </w:p>
        </w:tc>
        <w:tc>
          <w:tcPr>
            <w:tcW w:w="3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4"/>
              <w:spacing w:before="13" w:line="249" w:lineRule="auto"/>
              <w:ind w:right="28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道地药材——中药制剂的源头质量</w:t>
            </w:r>
            <w:r>
              <w:rPr>
                <w:sz w:val="24"/>
                <w:szCs w:val="24"/>
              </w:rPr>
              <w:t>控制</w:t>
            </w:r>
          </w:p>
        </w:tc>
        <w:tc>
          <w:tcPr>
            <w:tcW w:w="3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4"/>
              <w:spacing w:before="1" w:line="259" w:lineRule="exact"/>
              <w:ind w:right="9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待定</w:t>
            </w:r>
          </w:p>
        </w:tc>
        <w:tc>
          <w:tcPr>
            <w:tcW w:w="8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4"/>
              <w:spacing w:before="117"/>
              <w:ind w:right="8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14:40-</w:t>
            </w:r>
            <w:r>
              <w:rPr>
                <w:spacing w:val="-9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15:30</w:t>
            </w:r>
          </w:p>
        </w:tc>
        <w:tc>
          <w:tcPr>
            <w:tcW w:w="3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4"/>
              <w:jc w:val="both"/>
              <w:rPr>
                <w:b/>
                <w:sz w:val="24"/>
                <w:szCs w:val="24"/>
              </w:rPr>
            </w:pPr>
          </w:p>
          <w:p>
            <w:pPr>
              <w:pStyle w:val="4"/>
              <w:ind w:left="16" w:righ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医疗机构制剂备案研发及存在问题</w:t>
            </w:r>
          </w:p>
        </w:tc>
        <w:tc>
          <w:tcPr>
            <w:tcW w:w="3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4"/>
              <w:spacing w:before="3" w:line="280" w:lineRule="atLeast"/>
              <w:ind w:right="3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河南省食品药品审评查验中心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>林恒标</w:t>
            </w:r>
          </w:p>
        </w:tc>
        <w:tc>
          <w:tcPr>
            <w:tcW w:w="805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4"/>
              <w:spacing w:before="117"/>
              <w:ind w:right="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</w:t>
            </w:r>
            <w:r>
              <w:rPr>
                <w:spacing w:val="-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16:10</w:t>
            </w:r>
          </w:p>
        </w:tc>
        <w:tc>
          <w:tcPr>
            <w:tcW w:w="3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4"/>
              <w:spacing w:before="14" w:line="249" w:lineRule="auto"/>
              <w:ind w:right="28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中药制剂质量标准研究及检验有关</w:t>
            </w:r>
            <w:r>
              <w:rPr>
                <w:sz w:val="24"/>
                <w:szCs w:val="24"/>
              </w:rPr>
              <w:t>问题</w:t>
            </w:r>
          </w:p>
        </w:tc>
        <w:tc>
          <w:tcPr>
            <w:tcW w:w="3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4"/>
              <w:spacing w:before="14" w:line="249" w:lineRule="auto"/>
              <w:ind w:left="480" w:right="632" w:hanging="480" w:hangingChars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河南省食品药品检验所王晓燕</w:t>
            </w:r>
          </w:p>
        </w:tc>
        <w:tc>
          <w:tcPr>
            <w:tcW w:w="805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4"/>
              <w:spacing w:before="108"/>
              <w:ind w:right="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16:10-</w:t>
            </w:r>
            <w:r>
              <w:rPr>
                <w:spacing w:val="-9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17:00</w:t>
            </w:r>
          </w:p>
        </w:tc>
        <w:tc>
          <w:tcPr>
            <w:tcW w:w="3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4"/>
              <w:spacing w:before="14"/>
              <w:ind w:left="16" w:right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医联体、中药制剂与医保政策</w:t>
            </w:r>
          </w:p>
        </w:tc>
        <w:tc>
          <w:tcPr>
            <w:tcW w:w="3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4"/>
              <w:spacing w:before="60"/>
              <w:ind w:right="9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郑州市骨科医院</w:t>
            </w:r>
          </w:p>
        </w:tc>
        <w:tc>
          <w:tcPr>
            <w:tcW w:w="805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4"/>
              <w:spacing w:before="113"/>
              <w:ind w:right="88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17:00-</w:t>
            </w:r>
            <w:r>
              <w:rPr>
                <w:spacing w:val="-8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17:20</w:t>
            </w:r>
          </w:p>
        </w:tc>
        <w:tc>
          <w:tcPr>
            <w:tcW w:w="649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4"/>
              <w:spacing w:before="60"/>
              <w:ind w:right="285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sz w:val="24"/>
                <w:szCs w:val="24"/>
              </w:rPr>
              <w:t>会议总结</w:t>
            </w:r>
          </w:p>
        </w:tc>
        <w:tc>
          <w:tcPr>
            <w:tcW w:w="805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32024"/>
    <w:rsid w:val="0143718C"/>
    <w:rsid w:val="29F47900"/>
    <w:rsid w:val="2D932024"/>
    <w:rsid w:val="6A617328"/>
    <w:rsid w:val="6FE93A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2020-12-01T01:57:00Z</dcterms:created>
  <dc:creator>一半</dc:creator>
  <cp:lastModifiedBy>一半</cp:lastModifiedBy>
  <dcterms:modified xsi:type="dcterms:W3CDTF">2020-12-01T02:11:23Z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